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val="en-US" w:eastAsia="zh-CN"/>
        </w:rPr>
        <w:t>南京医科大学第二附属医院</w:t>
      </w:r>
    </w:p>
    <w:p>
      <w:pPr>
        <w:widowControl/>
        <w:spacing w:line="500" w:lineRule="exact"/>
        <w:jc w:val="center"/>
        <w:rPr>
          <w:rFonts w:ascii="宋体" w:hAnsi="宋体" w:cs="宋体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2020年公开招聘新冠肺炎疫情防控告知暨承诺书</w:t>
      </w:r>
    </w:p>
    <w:p>
      <w:pPr>
        <w:widowControl/>
        <w:spacing w:before="100" w:beforeAutospacing="1" w:line="380" w:lineRule="exact"/>
        <w:ind w:firstLine="560" w:firstLineChars="200"/>
        <w:rPr>
          <w:rFonts w:ascii="仿宋" w:hAnsi="仿宋" w:eastAsia="仿宋" w:cs="仿宋"/>
          <w:color w:val="333333"/>
          <w:kern w:val="0"/>
          <w:sz w:val="28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1.参加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考试考核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的考生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考试考核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前自行下载《南京医科大学第二附属医院2020年公开招聘新冠肺炎疫情防控健康筛查表》和《南京医科大学第二附属医院2020年公开招聘新冠肺炎疫情防控告知暨承诺书》，并认真阅知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如实填写相关内容，申领“苏康码”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val="en-US" w:eastAsia="zh-CN"/>
        </w:rPr>
        <w:t>并验证“行程码”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。</w:t>
      </w:r>
    </w:p>
    <w:p>
      <w:pPr>
        <w:widowControl/>
        <w:spacing w:line="380" w:lineRule="exact"/>
        <w:ind w:firstLine="560" w:firstLineChars="200"/>
        <w:rPr>
          <w:rFonts w:ascii="仿宋" w:hAnsi="仿宋" w:eastAsia="仿宋" w:cs="仿宋"/>
          <w:color w:val="333333"/>
          <w:kern w:val="0"/>
          <w:sz w:val="28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2.报到、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考试考核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时，考生应主动向工作人员出示“苏康码”。“苏康码”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、“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val="en-US" w:eastAsia="zh-CN"/>
        </w:rPr>
        <w:t>行程码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为绿码，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val="en-US" w:eastAsia="zh-CN"/>
        </w:rPr>
        <w:t>核酸检测报告为阴性，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经现场检测体温正常（＜37.3℃）者方可进入报考单位、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考试考核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点。</w:t>
      </w:r>
    </w:p>
    <w:p>
      <w:pPr>
        <w:widowControl/>
        <w:spacing w:line="380" w:lineRule="exact"/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3.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考试考核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当天报到时，持“苏康码”非绿码的考生禁止进入报考单位，应立即安排专人专车送至指定地点实施集中隔离医学观察；持“苏康码”绿码的考生，现场测量体温异常以及出现干咳、乏力等可疑症状且经现场专业医务人员排查有流行病学史的，不得进入考点，应立即安排专人送至医院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val="en-US" w:eastAsia="zh-CN"/>
        </w:rPr>
        <w:t>新冠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发热门诊就诊；排查无流行病学史的，可由专人送至隔离室等待视频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考试考核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考试考核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顺序调整为该岗位所有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考试考核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考生的最后一位。</w:t>
      </w:r>
    </w:p>
    <w:p>
      <w:pPr>
        <w:widowControl/>
        <w:spacing w:line="380" w:lineRule="exact"/>
        <w:ind w:firstLine="560" w:firstLineChars="200"/>
        <w:rPr>
          <w:rFonts w:ascii="仿宋" w:hAnsi="仿宋" w:eastAsia="仿宋" w:cs="仿宋"/>
          <w:color w:val="333333"/>
          <w:kern w:val="0"/>
          <w:sz w:val="28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因上述情形被送至医院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val="en-US" w:eastAsia="zh-CN"/>
        </w:rPr>
        <w:t>新冠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发热门诊就诊或被集中隔离医学观察的考生，以及其他原因无法参加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考试考核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的，视同放弃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考试考核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资格。</w:t>
      </w:r>
    </w:p>
    <w:p>
      <w:pPr>
        <w:widowControl/>
        <w:spacing w:line="380" w:lineRule="exact"/>
        <w:ind w:firstLine="560" w:firstLineChars="200"/>
        <w:rPr>
          <w:rFonts w:ascii="仿宋" w:hAnsi="仿宋" w:eastAsia="仿宋" w:cs="仿宋"/>
          <w:color w:val="333333"/>
          <w:kern w:val="0"/>
          <w:sz w:val="28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4.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考生应自备一次性医用口罩或外科口罩，除身份确认、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考试考核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环节等特殊情况外，应全程佩戴口罩，做好个人防护。过程中，应主动保持1米以上的社交距离，结束后快速有序离开现场。</w:t>
      </w:r>
    </w:p>
    <w:p>
      <w:pPr>
        <w:widowControl/>
        <w:spacing w:line="380" w:lineRule="exact"/>
        <w:ind w:firstLine="560" w:firstLineChars="200"/>
        <w:rPr>
          <w:rFonts w:ascii="仿宋" w:hAnsi="仿宋" w:eastAsia="仿宋" w:cs="仿宋"/>
          <w:color w:val="333333"/>
          <w:kern w:val="0"/>
          <w:sz w:val="28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.凡隐瞒或谎报旅居史、接触史、健康状况等疫情防控重点信息，不配合工作人员进行防疫检测、询问、排查等造成严重后果者，取消其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lang w:eastAsia="zh-CN"/>
        </w:rPr>
        <w:t>考试考核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资格，如有违法行为，将依法追究其法律责任。</w:t>
      </w:r>
    </w:p>
    <w:p>
      <w:pPr>
        <w:widowControl/>
        <w:spacing w:line="380" w:lineRule="exact"/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32"/>
        </w:rPr>
      </w:pPr>
    </w:p>
    <w:p>
      <w:pPr>
        <w:widowControl/>
        <w:spacing w:line="380" w:lineRule="exact"/>
        <w:ind w:firstLine="560" w:firstLineChars="200"/>
        <w:rPr>
          <w:rFonts w:ascii="仿宋" w:hAnsi="仿宋" w:eastAsia="仿宋" w:cs="仿宋"/>
          <w:color w:val="333333"/>
          <w:kern w:val="0"/>
          <w:sz w:val="28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 xml:space="preserve">本人承诺: 已知悉以上告知事项和防疫要求，自愿承担因不实承诺应承担的相关责任，并接受相应处理。 </w:t>
      </w:r>
    </w:p>
    <w:p>
      <w:pPr>
        <w:widowControl/>
        <w:spacing w:before="100" w:beforeAutospacing="1" w:line="480" w:lineRule="exact"/>
        <w:rPr>
          <w:rFonts w:ascii="仿宋" w:hAnsi="仿宋" w:eastAsia="仿宋" w:cs="仿宋"/>
          <w:color w:val="333333"/>
          <w:kern w:val="0"/>
          <w:sz w:val="28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>考生签名: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32"/>
        </w:rPr>
        <w:t xml:space="preserve">       日期：      年   月   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E7F4A"/>
    <w:rsid w:val="1FCE105A"/>
    <w:rsid w:val="37F16660"/>
    <w:rsid w:val="51CE7A8F"/>
    <w:rsid w:val="7CE323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4"/>
    <w:qFormat/>
    <w:uiPriority w:val="0"/>
    <w:pPr>
      <w:ind w:left="0" w:leftChars="0" w:firstLine="420"/>
    </w:pPr>
    <w:rPr>
      <w:rFonts w:ascii="Times New Roman" w:hAnsi="Times New Roman"/>
      <w:sz w:val="32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正文文本缩进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正文首行缩进 2 Char"/>
    <w:basedOn w:val="13"/>
    <w:link w:val="6"/>
    <w:uiPriority w:val="0"/>
    <w:rPr>
      <w:rFonts w:ascii="Times New Roman" w:hAnsi="Times New Roman"/>
      <w:sz w:val="32"/>
      <w:szCs w:val="24"/>
    </w:rPr>
  </w:style>
  <w:style w:type="character" w:customStyle="1" w:styleId="15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761</Characters>
  <Lines>6</Lines>
  <Paragraphs>1</Paragraphs>
  <TotalTime>51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2020-06-01T10:33:00Z</dcterms:created>
  <dc:creator>lenovo</dc:creator>
  <cp:lastModifiedBy>张鹏</cp:lastModifiedBy>
  <cp:lastPrinted>2020-08-06T02:36:00Z</cp:lastPrinted>
  <dcterms:modified xsi:type="dcterms:W3CDTF">2020-10-16T09:07:05Z</dcterms:modified>
  <dc:title>南京医科大学第二附属医院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