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rPr>
          <w:bCs/>
          <w:sz w:val="24"/>
          <w:szCs w:val="24"/>
          <w:lang w:eastAsia="zh-Hans"/>
        </w:rPr>
      </w:pPr>
      <w:r>
        <w:rPr>
          <w:rFonts w:hint="eastAsia"/>
          <w:b/>
          <w:sz w:val="24"/>
          <w:szCs w:val="24"/>
        </w:rPr>
        <w:t>项目名称：</w:t>
      </w:r>
      <w:r>
        <w:rPr>
          <w:rFonts w:hint="eastAsia"/>
          <w:bCs/>
          <w:sz w:val="24"/>
          <w:szCs w:val="24"/>
          <w:lang w:eastAsia="zh-Hans"/>
        </w:rPr>
        <w:t>循环</w:t>
      </w:r>
      <w:r>
        <w:rPr>
          <w:rFonts w:hint="eastAsia"/>
          <w:bCs/>
          <w:sz w:val="24"/>
          <w:szCs w:val="24"/>
        </w:rPr>
        <w:t>标志物Corin在心血管代谢性疾病中的</w:t>
      </w:r>
      <w:r>
        <w:rPr>
          <w:rFonts w:hint="eastAsia"/>
          <w:bCs/>
          <w:sz w:val="24"/>
          <w:szCs w:val="24"/>
          <w:lang w:eastAsia="zh-Hans"/>
        </w:rPr>
        <w:t>应用</w:t>
      </w:r>
    </w:p>
    <w:p>
      <w:pPr>
        <w:snapToGrid w:val="0"/>
        <w:spacing w:after="156" w:afterLines="50" w:line="360" w:lineRule="auto"/>
        <w:rPr>
          <w:b/>
          <w:sz w:val="24"/>
          <w:szCs w:val="24"/>
          <w:lang w:eastAsia="zh-Hans"/>
        </w:rPr>
      </w:pPr>
      <w:r>
        <w:rPr>
          <w:rFonts w:hint="eastAsia"/>
          <w:b/>
          <w:sz w:val="24"/>
          <w:szCs w:val="24"/>
          <w:lang w:eastAsia="zh-Hans"/>
        </w:rPr>
        <w:t>推荐单位</w:t>
      </w:r>
      <w:r>
        <w:rPr>
          <w:b/>
          <w:sz w:val="24"/>
          <w:szCs w:val="24"/>
          <w:lang w:eastAsia="zh-Hans"/>
        </w:rPr>
        <w:t>：</w:t>
      </w:r>
      <w:r>
        <w:rPr>
          <w:bCs/>
          <w:sz w:val="24"/>
          <w:szCs w:val="24"/>
          <w:lang w:eastAsia="zh-Hans"/>
        </w:rPr>
        <w:t>南京医科大学</w:t>
      </w:r>
    </w:p>
    <w:p>
      <w:pPr>
        <w:snapToGrid w:val="0"/>
        <w:spacing w:after="156" w:afterLines="50" w:line="360" w:lineRule="auto"/>
        <w:rPr>
          <w:bCs/>
          <w:sz w:val="24"/>
          <w:szCs w:val="24"/>
          <w:lang w:eastAsia="zh-Hans"/>
        </w:rPr>
      </w:pPr>
      <w:r>
        <w:rPr>
          <w:rFonts w:hint="eastAsia"/>
          <w:b/>
          <w:sz w:val="24"/>
          <w:szCs w:val="24"/>
          <w:lang w:eastAsia="zh-Hans"/>
        </w:rPr>
        <w:t>主要完成人</w:t>
      </w:r>
      <w:r>
        <w:rPr>
          <w:b/>
          <w:sz w:val="24"/>
          <w:szCs w:val="24"/>
          <w:lang w:eastAsia="zh-Hans"/>
        </w:rPr>
        <w:t>：</w:t>
      </w:r>
      <w:r>
        <w:rPr>
          <w:bCs/>
          <w:sz w:val="24"/>
          <w:szCs w:val="24"/>
          <w:lang w:eastAsia="zh-Hans"/>
        </w:rPr>
        <w:t>周祥、彭浩、李庆国、张欢、胡伟东、石际俊、古小松、张秋、李红美</w:t>
      </w:r>
    </w:p>
    <w:p>
      <w:pPr>
        <w:snapToGrid w:val="0"/>
        <w:spacing w:after="234" w:afterLines="75" w:line="360" w:lineRule="auto"/>
        <w:rPr>
          <w:b/>
          <w:sz w:val="24"/>
          <w:szCs w:val="24"/>
        </w:rPr>
      </w:pPr>
      <w:r>
        <w:rPr>
          <w:rFonts w:hint="eastAsia"/>
          <w:b/>
          <w:sz w:val="24"/>
          <w:szCs w:val="24"/>
          <w:lang w:eastAsia="zh-Hans"/>
        </w:rPr>
        <w:t>主要完成单位</w:t>
      </w:r>
      <w:r>
        <w:rPr>
          <w:b/>
          <w:sz w:val="24"/>
          <w:szCs w:val="24"/>
          <w:lang w:eastAsia="zh-Hans"/>
        </w:rPr>
        <w:t>：</w:t>
      </w:r>
      <w:r>
        <w:rPr>
          <w:bCs/>
          <w:sz w:val="24"/>
          <w:szCs w:val="24"/>
          <w:lang w:eastAsia="zh-Hans"/>
        </w:rPr>
        <w:t>南京医科大学第二附属医院；苏州大学；苏州大学附属第二医院；苏州市姑苏区疾病预防控制中心</w:t>
      </w:r>
      <w:bookmarkStart w:id="0" w:name="_GoBack"/>
      <w:bookmarkEnd w:id="0"/>
    </w:p>
    <w:p>
      <w:pPr>
        <w:snapToGrid w:val="0"/>
        <w:spacing w:line="360" w:lineRule="auto"/>
        <w:rPr>
          <w:rFonts w:ascii="宋体" w:hAnsi="宋体"/>
          <w:b/>
          <w:sz w:val="24"/>
          <w:szCs w:val="24"/>
          <w:lang w:eastAsia="zh-Hans"/>
        </w:rPr>
      </w:pPr>
      <w:r>
        <w:rPr>
          <w:rFonts w:ascii="宋体" w:hAnsi="宋体"/>
          <w:b/>
          <w:sz w:val="24"/>
          <w:szCs w:val="24"/>
          <w:lang w:eastAsia="zh-Hans"/>
        </w:rPr>
        <w:t>项目简介：</w:t>
      </w:r>
    </w:p>
    <w:p>
      <w:pPr>
        <w:spacing w:after="93" w:afterLines="30" w:line="360" w:lineRule="auto"/>
        <w:ind w:firstLine="420"/>
        <w:rPr>
          <w:sz w:val="24"/>
          <w:szCs w:val="24"/>
          <w:lang w:eastAsia="zh-Hans"/>
        </w:rPr>
      </w:pPr>
      <w:r>
        <w:rPr>
          <w:rFonts w:hint="eastAsia"/>
          <w:sz w:val="24"/>
          <w:szCs w:val="24"/>
        </w:rPr>
        <w:t>心血管代谢性疾病是指一类与心血管系统和代谢功能异常有关的疾病，主要包括冠心病、</w:t>
      </w:r>
      <w:r>
        <w:rPr>
          <w:rFonts w:hint="eastAsia"/>
          <w:sz w:val="24"/>
          <w:szCs w:val="24"/>
          <w:lang w:eastAsia="zh-Hans"/>
        </w:rPr>
        <w:t>脑</w:t>
      </w:r>
      <w:r>
        <w:rPr>
          <w:rFonts w:hint="eastAsia"/>
          <w:sz w:val="24"/>
          <w:szCs w:val="24"/>
        </w:rPr>
        <w:t>卒中、高血压、糖尿病、高脂血症、肥胖</w:t>
      </w:r>
      <w:r>
        <w:rPr>
          <w:rFonts w:hint="eastAsia"/>
          <w:sz w:val="24"/>
          <w:szCs w:val="24"/>
          <w:lang w:eastAsia="zh-Hans"/>
        </w:rPr>
        <w:t>等</w:t>
      </w:r>
      <w:r>
        <w:rPr>
          <w:sz w:val="24"/>
          <w:szCs w:val="24"/>
          <w:lang w:eastAsia="zh-Hans"/>
        </w:rPr>
        <w:t>，</w:t>
      </w:r>
      <w:r>
        <w:rPr>
          <w:rFonts w:hint="eastAsia"/>
          <w:sz w:val="24"/>
          <w:szCs w:val="24"/>
          <w:lang w:eastAsia="zh-Hans"/>
        </w:rPr>
        <w:t>发病率和死亡率呈逐年上升</w:t>
      </w:r>
      <w:r>
        <w:rPr>
          <w:rFonts w:hint="eastAsia"/>
          <w:sz w:val="24"/>
          <w:szCs w:val="24"/>
        </w:rPr>
        <w:t>。Corin是一种II型跨膜丝氨酸蛋白酶</w:t>
      </w:r>
      <w:r>
        <w:rPr>
          <w:sz w:val="24"/>
          <w:szCs w:val="24"/>
        </w:rPr>
        <w:t>，</w:t>
      </w:r>
      <w:r>
        <w:rPr>
          <w:rFonts w:hint="eastAsia"/>
          <w:sz w:val="24"/>
          <w:szCs w:val="24"/>
        </w:rPr>
        <w:t>能</w:t>
      </w:r>
      <w:r>
        <w:rPr>
          <w:rFonts w:hint="eastAsia"/>
          <w:sz w:val="24"/>
          <w:szCs w:val="24"/>
          <w:lang w:eastAsia="zh-Hans"/>
        </w:rPr>
        <w:t>参与</w:t>
      </w:r>
      <w:r>
        <w:rPr>
          <w:sz w:val="24"/>
          <w:szCs w:val="24"/>
          <w:lang w:eastAsia="zh-Hans"/>
        </w:rPr>
        <w:t>调节</w:t>
      </w:r>
      <w:r>
        <w:rPr>
          <w:rFonts w:hint="eastAsia"/>
          <w:sz w:val="24"/>
          <w:szCs w:val="24"/>
          <w:lang w:eastAsia="zh-Hans"/>
        </w:rPr>
        <w:t>人体的利钠肽系统</w:t>
      </w:r>
      <w:r>
        <w:rPr>
          <w:sz w:val="24"/>
          <w:szCs w:val="24"/>
          <w:lang w:eastAsia="zh-Hans"/>
        </w:rPr>
        <w:t>，</w:t>
      </w:r>
      <w:r>
        <w:rPr>
          <w:rFonts w:hint="eastAsia"/>
          <w:sz w:val="24"/>
          <w:szCs w:val="24"/>
          <w:lang w:eastAsia="zh-Hans"/>
        </w:rPr>
        <w:t>影响心血管代谢健康</w:t>
      </w:r>
      <w:r>
        <w:rPr>
          <w:sz w:val="24"/>
          <w:szCs w:val="24"/>
          <w:lang w:eastAsia="zh-Hans"/>
        </w:rPr>
        <w:t>。近年来</w:t>
      </w:r>
      <w:r>
        <w:rPr>
          <w:rFonts w:hint="eastAsia"/>
          <w:sz w:val="24"/>
          <w:szCs w:val="24"/>
          <w:lang w:eastAsia="zh-Hans"/>
        </w:rPr>
        <w:t>，</w:t>
      </w:r>
      <w:r>
        <w:rPr>
          <w:sz w:val="24"/>
          <w:szCs w:val="24"/>
          <w:lang w:eastAsia="zh-Hans"/>
        </w:rPr>
        <w:t>该项目组在国家自然科学基金</w:t>
      </w:r>
      <w:r>
        <w:rPr>
          <w:rFonts w:hint="eastAsia"/>
          <w:sz w:val="24"/>
          <w:szCs w:val="24"/>
          <w:lang w:eastAsia="zh-Hans"/>
        </w:rPr>
        <w:t>的</w:t>
      </w:r>
      <w:r>
        <w:rPr>
          <w:sz w:val="24"/>
          <w:szCs w:val="24"/>
          <w:lang w:eastAsia="zh-Hans"/>
        </w:rPr>
        <w:t>资助下，率先开展</w:t>
      </w:r>
      <w:r>
        <w:rPr>
          <w:rFonts w:hint="eastAsia"/>
          <w:sz w:val="24"/>
          <w:szCs w:val="24"/>
          <w:lang w:eastAsia="zh-Hans"/>
        </w:rPr>
        <w:t>循环标志物</w:t>
      </w:r>
      <w:r>
        <w:rPr>
          <w:sz w:val="24"/>
          <w:szCs w:val="24"/>
          <w:lang w:eastAsia="zh-Hans"/>
        </w:rPr>
        <w:t>Corin</w:t>
      </w:r>
      <w:r>
        <w:rPr>
          <w:rFonts w:hint="eastAsia"/>
          <w:sz w:val="24"/>
          <w:szCs w:val="24"/>
          <w:lang w:eastAsia="zh-Hans"/>
        </w:rPr>
        <w:t>在</w:t>
      </w:r>
      <w:r>
        <w:rPr>
          <w:rFonts w:hint="eastAsia"/>
          <w:sz w:val="24"/>
          <w:szCs w:val="24"/>
        </w:rPr>
        <w:t>心血管代谢性疾病</w:t>
      </w:r>
      <w:r>
        <w:rPr>
          <w:rFonts w:hint="eastAsia"/>
          <w:sz w:val="24"/>
          <w:szCs w:val="24"/>
          <w:lang w:eastAsia="zh-Hans"/>
        </w:rPr>
        <w:t>中的应用研究</w:t>
      </w:r>
      <w:r>
        <w:rPr>
          <w:sz w:val="24"/>
          <w:szCs w:val="24"/>
          <w:lang w:eastAsia="zh-Hans"/>
        </w:rPr>
        <w:t>，</w:t>
      </w:r>
      <w:r>
        <w:rPr>
          <w:rFonts w:hint="eastAsia"/>
          <w:sz w:val="24"/>
          <w:szCs w:val="24"/>
          <w:lang w:eastAsia="zh-Hans"/>
        </w:rPr>
        <w:t>其</w:t>
      </w:r>
      <w:r>
        <w:rPr>
          <w:sz w:val="24"/>
          <w:szCs w:val="24"/>
          <w:lang w:eastAsia="zh-Hans"/>
        </w:rPr>
        <w:t>代表性成果发表在</w:t>
      </w:r>
      <w:r>
        <w:rPr>
          <w:rFonts w:ascii="Times New Roman Italic" w:hAnsi="Times New Roman Italic" w:cs="Times New Roman Italic"/>
          <w:i/>
          <w:iCs/>
          <w:sz w:val="24"/>
          <w:szCs w:val="24"/>
          <w:lang w:eastAsia="zh-Hans"/>
        </w:rPr>
        <w:t>JACC</w:t>
      </w:r>
      <w:r>
        <w:rPr>
          <w:sz w:val="24"/>
          <w:szCs w:val="24"/>
          <w:lang w:eastAsia="zh-Hans"/>
        </w:rPr>
        <w:t>、</w:t>
      </w:r>
      <w:r>
        <w:rPr>
          <w:rFonts w:ascii="Times New Roman Italic" w:hAnsi="Times New Roman Italic" w:cs="Times New Roman Italic"/>
          <w:i/>
          <w:iCs/>
          <w:sz w:val="24"/>
          <w:szCs w:val="24"/>
          <w:lang w:eastAsia="zh-Hans"/>
        </w:rPr>
        <w:t>JACC: Heart Failure</w:t>
      </w:r>
      <w:r>
        <w:rPr>
          <w:sz w:val="24"/>
          <w:szCs w:val="24"/>
          <w:lang w:eastAsia="zh-Hans"/>
        </w:rPr>
        <w:t>、</w:t>
      </w:r>
      <w:r>
        <w:rPr>
          <w:rFonts w:ascii="Times New Roman Italic" w:hAnsi="Times New Roman Italic" w:cs="Times New Roman Italic"/>
          <w:i/>
          <w:iCs/>
          <w:sz w:val="24"/>
          <w:szCs w:val="24"/>
          <w:lang w:eastAsia="zh-Hans"/>
        </w:rPr>
        <w:t>Stroke</w:t>
      </w:r>
      <w:r>
        <w:rPr>
          <w:sz w:val="24"/>
          <w:szCs w:val="24"/>
          <w:lang w:eastAsia="zh-Hans"/>
        </w:rPr>
        <w:t>等国际著名学术期刊，受到了国内外同行的高度评价。主要创新性成果如下：</w:t>
      </w:r>
    </w:p>
    <w:p>
      <w:pPr>
        <w:spacing w:after="93" w:afterLines="30" w:line="360" w:lineRule="auto"/>
        <w:ind w:firstLine="482" w:firstLineChars="200"/>
        <w:rPr>
          <w:sz w:val="24"/>
          <w:szCs w:val="24"/>
        </w:rPr>
      </w:pPr>
      <w:r>
        <w:rPr>
          <w:rFonts w:hint="eastAsia"/>
          <w:b/>
          <w:bCs/>
          <w:sz w:val="24"/>
          <w:szCs w:val="24"/>
        </w:rPr>
        <w:t>1、</w:t>
      </w:r>
      <w:r>
        <w:rPr>
          <w:rFonts w:hint="eastAsia"/>
          <w:b/>
          <w:bCs/>
          <w:sz w:val="24"/>
          <w:szCs w:val="24"/>
          <w:lang w:eastAsia="zh-Hans"/>
        </w:rPr>
        <w:t>Corin是心血管疾病的重要标志物</w:t>
      </w:r>
      <w:r>
        <w:rPr>
          <w:sz w:val="24"/>
          <w:szCs w:val="24"/>
          <w:lang w:eastAsia="zh-Hans"/>
        </w:rPr>
        <w:t>：</w:t>
      </w:r>
      <w:r>
        <w:rPr>
          <w:rFonts w:hint="eastAsia"/>
          <w:sz w:val="24"/>
          <w:szCs w:val="24"/>
          <w:lang w:eastAsia="zh-Hans"/>
        </w:rPr>
        <w:t>为了揭示血浆Corin对心肌梗死预后的预测价值，</w:t>
      </w:r>
      <w:r>
        <w:rPr>
          <w:sz w:val="24"/>
          <w:szCs w:val="24"/>
          <w:lang w:eastAsia="zh-Hans"/>
        </w:rPr>
        <w:t>项目组在国际上首次开展多中心前瞻性队列研究，</w:t>
      </w:r>
      <w:r>
        <w:rPr>
          <w:rFonts w:hint="eastAsia"/>
          <w:sz w:val="24"/>
          <w:szCs w:val="24"/>
          <w:lang w:eastAsia="zh-Hans"/>
        </w:rPr>
        <w:t>证实</w:t>
      </w:r>
      <w:r>
        <w:rPr>
          <w:sz w:val="24"/>
          <w:szCs w:val="24"/>
          <w:lang w:eastAsia="zh-Hans"/>
        </w:rPr>
        <w:t>Corin水平下降</w:t>
      </w:r>
      <w:r>
        <w:rPr>
          <w:rFonts w:hint="eastAsia"/>
          <w:sz w:val="24"/>
          <w:szCs w:val="24"/>
          <w:lang w:eastAsia="zh-Hans"/>
        </w:rPr>
        <w:t>能够</w:t>
      </w:r>
      <w:r>
        <w:rPr>
          <w:sz w:val="24"/>
          <w:szCs w:val="24"/>
          <w:lang w:eastAsia="zh-Hans"/>
        </w:rPr>
        <w:t>增加</w:t>
      </w:r>
      <w:r>
        <w:rPr>
          <w:rFonts w:hint="eastAsia"/>
          <w:sz w:val="24"/>
          <w:szCs w:val="24"/>
          <w:lang w:eastAsia="zh-Hans"/>
        </w:rPr>
        <w:t>心梗</w:t>
      </w:r>
      <w:r>
        <w:rPr>
          <w:sz w:val="24"/>
          <w:szCs w:val="24"/>
          <w:lang w:eastAsia="zh-Hans"/>
        </w:rPr>
        <w:t>患者的心衰住院和全因死亡率，研究成果发表在国际顶级心血管病期刊</w:t>
      </w:r>
      <w:r>
        <w:rPr>
          <w:rFonts w:ascii="Times New Roman Italic" w:hAnsi="Times New Roman Italic" w:cs="Times New Roman Italic"/>
          <w:i/>
          <w:iCs/>
          <w:sz w:val="24"/>
          <w:szCs w:val="24"/>
          <w:lang w:eastAsia="zh-Hans"/>
        </w:rPr>
        <w:t>JACC</w:t>
      </w:r>
      <w:r>
        <w:rPr>
          <w:sz w:val="24"/>
          <w:szCs w:val="24"/>
          <w:lang w:eastAsia="zh-Hans"/>
        </w:rPr>
        <w:t>上</w:t>
      </w:r>
      <w:r>
        <w:rPr>
          <w:rFonts w:hint="eastAsia"/>
          <w:sz w:val="24"/>
          <w:szCs w:val="24"/>
          <w:lang w:eastAsia="zh-Hans"/>
        </w:rPr>
        <w:t>。此外，</w:t>
      </w:r>
      <w:r>
        <w:rPr>
          <w:sz w:val="24"/>
          <w:szCs w:val="24"/>
          <w:lang w:eastAsia="zh-Hans"/>
        </w:rPr>
        <w:t>项目组</w:t>
      </w:r>
      <w:r>
        <w:rPr>
          <w:rFonts w:hint="eastAsia"/>
          <w:sz w:val="24"/>
          <w:szCs w:val="24"/>
          <w:lang w:eastAsia="zh-Hans"/>
        </w:rPr>
        <w:t>还揭示血浆</w:t>
      </w:r>
      <w:r>
        <w:rPr>
          <w:sz w:val="24"/>
          <w:szCs w:val="24"/>
          <w:lang w:eastAsia="zh-Hans"/>
        </w:rPr>
        <w:t>Corin水平降低</w:t>
      </w:r>
      <w:r>
        <w:rPr>
          <w:rFonts w:hint="eastAsia"/>
          <w:sz w:val="24"/>
          <w:szCs w:val="24"/>
          <w:lang w:eastAsia="zh-Hans"/>
        </w:rPr>
        <w:t>能够</w:t>
      </w:r>
      <w:r>
        <w:rPr>
          <w:sz w:val="24"/>
          <w:szCs w:val="24"/>
          <w:lang w:eastAsia="zh-Hans"/>
        </w:rPr>
        <w:t>增加</w:t>
      </w:r>
      <w:r>
        <w:rPr>
          <w:rFonts w:hint="eastAsia"/>
          <w:sz w:val="24"/>
          <w:szCs w:val="24"/>
          <w:lang w:eastAsia="zh-Hans"/>
        </w:rPr>
        <w:t>慢性心衰</w:t>
      </w:r>
      <w:r>
        <w:rPr>
          <w:sz w:val="24"/>
          <w:szCs w:val="24"/>
          <w:lang w:eastAsia="zh-Hans"/>
        </w:rPr>
        <w:t>患者的心血管死亡和心衰再住院率，</w:t>
      </w:r>
      <w:r>
        <w:rPr>
          <w:rFonts w:hint="eastAsia"/>
          <w:sz w:val="24"/>
          <w:szCs w:val="24"/>
          <w:lang w:eastAsia="zh-Hans"/>
        </w:rPr>
        <w:t>研究</w:t>
      </w:r>
      <w:r>
        <w:rPr>
          <w:sz w:val="24"/>
          <w:szCs w:val="24"/>
          <w:lang w:eastAsia="zh-Hans"/>
        </w:rPr>
        <w:t>成果发表在国际顶级心衰杂志</w:t>
      </w:r>
      <w:r>
        <w:rPr>
          <w:rFonts w:ascii="Times New Roman Italic" w:hAnsi="Times New Roman Italic" w:cs="Times New Roman Italic"/>
          <w:i/>
          <w:iCs/>
          <w:sz w:val="24"/>
          <w:szCs w:val="24"/>
          <w:lang w:eastAsia="zh-Hans"/>
        </w:rPr>
        <w:t>JACC: Heart Failure</w:t>
      </w:r>
      <w:r>
        <w:rPr>
          <w:sz w:val="24"/>
          <w:szCs w:val="24"/>
          <w:lang w:eastAsia="zh-Hans"/>
        </w:rPr>
        <w:t>上。</w:t>
      </w:r>
      <w:r>
        <w:rPr>
          <w:rFonts w:hint="eastAsia"/>
          <w:sz w:val="24"/>
          <w:szCs w:val="24"/>
          <w:lang w:eastAsia="zh-Hans"/>
        </w:rPr>
        <w:t>在横断面研究中，项目组发现随着血清Corin水平升高，高血压的患病风险增加；CORIN基因突变可影响血清Corin水平，导致机体ANP水平异常，增加高血压的患病风险。</w:t>
      </w:r>
    </w:p>
    <w:p>
      <w:pPr>
        <w:spacing w:after="93" w:afterLines="30" w:line="360" w:lineRule="auto"/>
        <w:ind w:firstLine="482" w:firstLineChars="200"/>
        <w:rPr>
          <w:sz w:val="24"/>
          <w:szCs w:val="24"/>
        </w:rPr>
      </w:pPr>
      <w:r>
        <w:rPr>
          <w:rFonts w:hint="eastAsia"/>
          <w:b/>
          <w:bCs/>
          <w:sz w:val="24"/>
          <w:szCs w:val="24"/>
        </w:rPr>
        <w:t>2</w:t>
      </w:r>
      <w:r>
        <w:rPr>
          <w:rFonts w:hint="eastAsia"/>
          <w:b/>
          <w:bCs/>
          <w:sz w:val="24"/>
          <w:szCs w:val="24"/>
          <w:lang w:eastAsia="zh-Hans"/>
        </w:rPr>
        <w:t>、Corin是脑卒中发病和预后的预测因子</w:t>
      </w:r>
      <w:r>
        <w:rPr>
          <w:b/>
          <w:bCs/>
          <w:sz w:val="24"/>
          <w:szCs w:val="24"/>
          <w:lang w:eastAsia="zh-Hans"/>
        </w:rPr>
        <w:t>：</w:t>
      </w:r>
      <w:r>
        <w:rPr>
          <w:rFonts w:hint="eastAsia"/>
          <w:sz w:val="24"/>
          <w:szCs w:val="24"/>
          <w:lang w:eastAsia="zh-Hans"/>
        </w:rPr>
        <w:t>为了揭示血清Corin与脑卒中发病的关系，项目组开展病例对照研究</w:t>
      </w:r>
      <w:r>
        <w:rPr>
          <w:sz w:val="24"/>
          <w:szCs w:val="24"/>
          <w:lang w:eastAsia="zh-Hans"/>
        </w:rPr>
        <w:t>，</w:t>
      </w:r>
      <w:r>
        <w:rPr>
          <w:rFonts w:hint="eastAsia"/>
          <w:sz w:val="24"/>
          <w:szCs w:val="24"/>
          <w:lang w:eastAsia="zh-Hans"/>
        </w:rPr>
        <w:t>发现</w:t>
      </w:r>
      <w:r>
        <w:rPr>
          <w:sz w:val="24"/>
          <w:szCs w:val="24"/>
          <w:lang w:eastAsia="zh-Hans"/>
        </w:rPr>
        <w:t>血清Corin水平在缺血性和出血性卒中患者中显著降低</w:t>
      </w:r>
      <w:r>
        <w:rPr>
          <w:rFonts w:hint="eastAsia"/>
          <w:sz w:val="24"/>
          <w:szCs w:val="24"/>
          <w:lang w:eastAsia="zh-Hans"/>
        </w:rPr>
        <w:t>；</w:t>
      </w:r>
      <w:r>
        <w:rPr>
          <w:sz w:val="24"/>
          <w:szCs w:val="24"/>
          <w:lang w:eastAsia="zh-Hans"/>
        </w:rPr>
        <w:t>在男性或女性</w:t>
      </w:r>
      <w:r>
        <w:rPr>
          <w:rFonts w:hint="eastAsia"/>
          <w:sz w:val="24"/>
          <w:szCs w:val="24"/>
          <w:lang w:eastAsia="zh-Hans"/>
        </w:rPr>
        <w:t>亚组</w:t>
      </w:r>
      <w:r>
        <w:rPr>
          <w:sz w:val="24"/>
          <w:szCs w:val="24"/>
          <w:lang w:eastAsia="zh-Hans"/>
        </w:rPr>
        <w:t>中，随着血清Corin水平降低，脑卒中的患病风险</w:t>
      </w:r>
      <w:r>
        <w:rPr>
          <w:rFonts w:hint="eastAsia"/>
          <w:sz w:val="24"/>
          <w:szCs w:val="24"/>
          <w:lang w:eastAsia="zh-Hans"/>
        </w:rPr>
        <w:t>均</w:t>
      </w:r>
      <w:r>
        <w:rPr>
          <w:sz w:val="24"/>
          <w:szCs w:val="24"/>
          <w:lang w:eastAsia="zh-Hans"/>
        </w:rPr>
        <w:t>逐渐增加，研究成果发表在国际权威卒中杂志</w:t>
      </w:r>
      <w:r>
        <w:rPr>
          <w:rFonts w:ascii="Times New Roman Italic" w:hAnsi="Times New Roman Italic" w:cs="Times New Roman Italic"/>
          <w:i/>
          <w:iCs/>
          <w:sz w:val="24"/>
          <w:szCs w:val="24"/>
          <w:lang w:eastAsia="zh-Hans"/>
        </w:rPr>
        <w:t>Stroke</w:t>
      </w:r>
      <w:r>
        <w:rPr>
          <w:sz w:val="24"/>
          <w:szCs w:val="24"/>
          <w:lang w:eastAsia="zh-Hans"/>
        </w:rPr>
        <w:t>上。</w:t>
      </w:r>
      <w:r>
        <w:rPr>
          <w:rFonts w:hint="eastAsia"/>
          <w:sz w:val="24"/>
          <w:szCs w:val="24"/>
          <w:lang w:eastAsia="zh-Hans"/>
        </w:rPr>
        <w:t>此外，</w:t>
      </w:r>
      <w:r>
        <w:rPr>
          <w:sz w:val="24"/>
          <w:szCs w:val="24"/>
          <w:lang w:eastAsia="zh-Hans"/>
        </w:rPr>
        <w:t>项目组</w:t>
      </w:r>
      <w:r>
        <w:rPr>
          <w:rFonts w:hint="eastAsia"/>
          <w:sz w:val="24"/>
          <w:szCs w:val="24"/>
          <w:lang w:eastAsia="zh-Hans"/>
        </w:rPr>
        <w:t>开展前瞻性队列研究，</w:t>
      </w:r>
      <w:r>
        <w:rPr>
          <w:sz w:val="24"/>
          <w:szCs w:val="24"/>
          <w:lang w:eastAsia="zh-Hans"/>
        </w:rPr>
        <w:t>发现</w:t>
      </w:r>
      <w:r>
        <w:rPr>
          <w:rFonts w:hint="eastAsia"/>
          <w:sz w:val="24"/>
          <w:szCs w:val="24"/>
          <w:lang w:eastAsia="zh-Hans"/>
        </w:rPr>
        <w:t>脑卒中患者</w:t>
      </w:r>
      <w:r>
        <w:rPr>
          <w:sz w:val="24"/>
          <w:szCs w:val="24"/>
          <w:lang w:eastAsia="zh-Hans"/>
        </w:rPr>
        <w:t>Corin水平</w:t>
      </w:r>
      <w:r>
        <w:rPr>
          <w:rFonts w:hint="eastAsia"/>
          <w:sz w:val="24"/>
          <w:szCs w:val="24"/>
          <w:lang w:eastAsia="zh-Hans"/>
        </w:rPr>
        <w:t>越低，发生严重残疾和死亡</w:t>
      </w:r>
      <w:r>
        <w:rPr>
          <w:sz w:val="24"/>
          <w:szCs w:val="24"/>
          <w:lang w:eastAsia="zh-Hans"/>
        </w:rPr>
        <w:t>风险</w:t>
      </w:r>
      <w:r>
        <w:rPr>
          <w:rFonts w:hint="eastAsia"/>
          <w:sz w:val="24"/>
          <w:szCs w:val="24"/>
          <w:lang w:eastAsia="zh-Hans"/>
        </w:rPr>
        <w:t>越高</w:t>
      </w:r>
      <w:r>
        <w:rPr>
          <w:sz w:val="24"/>
          <w:szCs w:val="24"/>
          <w:lang w:eastAsia="zh-Hans"/>
        </w:rPr>
        <w:t>。</w:t>
      </w:r>
    </w:p>
    <w:p>
      <w:pPr>
        <w:spacing w:after="93" w:afterLines="30" w:line="360" w:lineRule="auto"/>
        <w:ind w:firstLine="482" w:firstLineChars="200"/>
        <w:rPr>
          <w:sz w:val="24"/>
          <w:szCs w:val="24"/>
          <w:lang w:eastAsia="zh-Hans"/>
        </w:rPr>
      </w:pPr>
      <w:r>
        <w:rPr>
          <w:rFonts w:hint="eastAsia"/>
          <w:b/>
          <w:bCs/>
          <w:sz w:val="24"/>
          <w:szCs w:val="24"/>
        </w:rPr>
        <w:t>3</w:t>
      </w:r>
      <w:r>
        <w:rPr>
          <w:rFonts w:hint="eastAsia"/>
          <w:b/>
          <w:bCs/>
          <w:sz w:val="24"/>
          <w:szCs w:val="24"/>
          <w:lang w:eastAsia="zh-Hans"/>
        </w:rPr>
        <w:t>、</w:t>
      </w:r>
      <w:r>
        <w:rPr>
          <w:b/>
          <w:bCs/>
          <w:sz w:val="24"/>
          <w:szCs w:val="24"/>
          <w:lang w:eastAsia="zh-Hans"/>
        </w:rPr>
        <w:t>Corin</w:t>
      </w:r>
      <w:r>
        <w:rPr>
          <w:rFonts w:hint="eastAsia"/>
          <w:b/>
          <w:bCs/>
          <w:sz w:val="24"/>
          <w:szCs w:val="24"/>
          <w:lang w:eastAsia="zh-Hans"/>
        </w:rPr>
        <w:t>与多种</w:t>
      </w:r>
      <w:r>
        <w:rPr>
          <w:b/>
          <w:bCs/>
          <w:sz w:val="24"/>
          <w:szCs w:val="24"/>
          <w:lang w:eastAsia="zh-Hans"/>
        </w:rPr>
        <w:t>代谢性疾病</w:t>
      </w:r>
      <w:r>
        <w:rPr>
          <w:rFonts w:hint="eastAsia"/>
          <w:b/>
          <w:bCs/>
          <w:sz w:val="24"/>
          <w:szCs w:val="24"/>
          <w:lang w:eastAsia="zh-Hans"/>
        </w:rPr>
        <w:t>密切相关</w:t>
      </w:r>
      <w:r>
        <w:rPr>
          <w:sz w:val="24"/>
          <w:szCs w:val="24"/>
          <w:lang w:eastAsia="zh-Hans"/>
        </w:rPr>
        <w:t>：</w:t>
      </w:r>
      <w:r>
        <w:rPr>
          <w:rFonts w:hint="eastAsia"/>
          <w:sz w:val="24"/>
          <w:szCs w:val="24"/>
          <w:lang w:eastAsia="zh-Hans"/>
        </w:rPr>
        <w:t>在病例对照研究中，项目组证实血清Corin水平</w:t>
      </w:r>
      <w:r>
        <w:rPr>
          <w:sz w:val="24"/>
          <w:szCs w:val="24"/>
          <w:lang w:eastAsia="zh-Hans"/>
        </w:rPr>
        <w:t>与</w:t>
      </w:r>
      <w:r>
        <w:rPr>
          <w:rFonts w:hint="eastAsia"/>
          <w:sz w:val="24"/>
          <w:szCs w:val="24"/>
          <w:lang w:eastAsia="zh-Hans"/>
        </w:rPr>
        <w:t>代谢综合征风险</w:t>
      </w:r>
      <w:r>
        <w:rPr>
          <w:sz w:val="24"/>
          <w:szCs w:val="24"/>
          <w:lang w:eastAsia="zh-Hans"/>
        </w:rPr>
        <w:t>显著相关</w:t>
      </w:r>
      <w:r>
        <w:rPr>
          <w:rFonts w:hint="eastAsia"/>
          <w:sz w:val="24"/>
          <w:szCs w:val="24"/>
          <w:lang w:eastAsia="zh-Hans"/>
        </w:rPr>
        <w:t>。在横断面研究中，项目组揭示血清Corin含量与人群体重指数</w:t>
      </w:r>
      <w:r>
        <w:rPr>
          <w:sz w:val="24"/>
          <w:szCs w:val="24"/>
          <w:lang w:eastAsia="zh-Hans"/>
        </w:rPr>
        <w:t>、</w:t>
      </w:r>
      <w:r>
        <w:rPr>
          <w:rFonts w:hint="eastAsia"/>
          <w:sz w:val="24"/>
          <w:szCs w:val="24"/>
          <w:lang w:eastAsia="zh-Hans"/>
        </w:rPr>
        <w:t>腰围以及肥胖风险显著相关。此外</w:t>
      </w:r>
      <w:r>
        <w:rPr>
          <w:sz w:val="24"/>
          <w:szCs w:val="24"/>
          <w:lang w:eastAsia="zh-Hans"/>
        </w:rPr>
        <w:t>，</w:t>
      </w:r>
      <w:r>
        <w:rPr>
          <w:rFonts w:hint="eastAsia"/>
          <w:sz w:val="24"/>
          <w:szCs w:val="24"/>
          <w:lang w:eastAsia="zh-Hans"/>
        </w:rPr>
        <w:t>项目组还发现随着血清Corin水平升高</w:t>
      </w:r>
      <w:r>
        <w:rPr>
          <w:sz w:val="24"/>
          <w:szCs w:val="24"/>
          <w:lang w:eastAsia="zh-Hans"/>
        </w:rPr>
        <w:t>，</w:t>
      </w:r>
      <w:r>
        <w:rPr>
          <w:rFonts w:hint="eastAsia"/>
          <w:sz w:val="24"/>
          <w:szCs w:val="24"/>
          <w:lang w:eastAsia="zh-Hans"/>
        </w:rPr>
        <w:t>人群中高血糖和血脂异常的风险也显著增加</w:t>
      </w:r>
      <w:r>
        <w:rPr>
          <w:sz w:val="24"/>
          <w:szCs w:val="24"/>
          <w:lang w:eastAsia="zh-Hans"/>
        </w:rPr>
        <w:t>。</w:t>
      </w:r>
    </w:p>
    <w:p>
      <w:pPr>
        <w:spacing w:after="93" w:afterLines="30" w:line="360" w:lineRule="auto"/>
        <w:ind w:firstLine="420"/>
        <w:rPr>
          <w:sz w:val="24"/>
          <w:szCs w:val="24"/>
          <w:lang w:eastAsia="zh-Hans"/>
        </w:rPr>
      </w:pPr>
      <w:r>
        <w:rPr>
          <w:sz w:val="24"/>
          <w:szCs w:val="24"/>
          <w:lang w:eastAsia="zh-Hans"/>
        </w:rPr>
        <w:t>该项目</w:t>
      </w:r>
      <w:r>
        <w:rPr>
          <w:rFonts w:hint="eastAsia"/>
          <w:sz w:val="24"/>
          <w:szCs w:val="24"/>
          <w:lang w:eastAsia="zh-Hans"/>
        </w:rPr>
        <w:t>组</w:t>
      </w:r>
      <w:r>
        <w:rPr>
          <w:sz w:val="24"/>
          <w:szCs w:val="24"/>
          <w:lang w:eastAsia="zh-Hans"/>
        </w:rPr>
        <w:t>揭示了</w:t>
      </w:r>
      <w:r>
        <w:rPr>
          <w:rFonts w:hint="eastAsia"/>
          <w:sz w:val="24"/>
          <w:szCs w:val="24"/>
          <w:lang w:eastAsia="zh-Hans"/>
        </w:rPr>
        <w:t>循环标志物</w:t>
      </w:r>
      <w:r>
        <w:rPr>
          <w:sz w:val="24"/>
          <w:szCs w:val="24"/>
          <w:lang w:eastAsia="zh-Hans"/>
        </w:rPr>
        <w:t>Corin</w:t>
      </w:r>
      <w:r>
        <w:rPr>
          <w:rFonts w:hint="eastAsia"/>
          <w:sz w:val="24"/>
          <w:szCs w:val="24"/>
          <w:lang w:eastAsia="zh-Hans"/>
        </w:rPr>
        <w:t>在</w:t>
      </w:r>
      <w:r>
        <w:rPr>
          <w:sz w:val="24"/>
          <w:szCs w:val="24"/>
          <w:lang w:eastAsia="zh-Hans"/>
        </w:rPr>
        <w:t>多种心血管</w:t>
      </w:r>
      <w:r>
        <w:rPr>
          <w:rFonts w:hint="eastAsia"/>
          <w:sz w:val="24"/>
          <w:szCs w:val="24"/>
        </w:rPr>
        <w:t>代谢性</w:t>
      </w:r>
      <w:r>
        <w:rPr>
          <w:sz w:val="24"/>
          <w:szCs w:val="24"/>
          <w:lang w:eastAsia="zh-Hans"/>
        </w:rPr>
        <w:t>疾病</w:t>
      </w:r>
      <w:r>
        <w:rPr>
          <w:rFonts w:hint="eastAsia"/>
          <w:sz w:val="24"/>
          <w:szCs w:val="24"/>
          <w:lang w:eastAsia="zh-Hans"/>
        </w:rPr>
        <w:t>中的应用价值</w:t>
      </w:r>
      <w:r>
        <w:rPr>
          <w:sz w:val="24"/>
          <w:szCs w:val="24"/>
          <w:lang w:eastAsia="zh-Hans"/>
        </w:rPr>
        <w:t>，共发表论文</w:t>
      </w:r>
      <w:r>
        <w:rPr>
          <w:rFonts w:hint="eastAsia"/>
          <w:sz w:val="24"/>
          <w:szCs w:val="24"/>
        </w:rPr>
        <w:t>30</w:t>
      </w:r>
      <w:r>
        <w:rPr>
          <w:sz w:val="24"/>
          <w:szCs w:val="24"/>
          <w:lang w:eastAsia="zh-Hans"/>
        </w:rPr>
        <w:t>余篇，被</w:t>
      </w:r>
      <w:r>
        <w:rPr>
          <w:rFonts w:ascii="Times New Roman Italic" w:hAnsi="Times New Roman Italic" w:cs="Times New Roman Italic"/>
          <w:i/>
          <w:iCs/>
          <w:sz w:val="24"/>
          <w:szCs w:val="24"/>
          <w:lang w:eastAsia="zh-Hans"/>
        </w:rPr>
        <w:t>Circulation</w:t>
      </w:r>
      <w:r>
        <w:rPr>
          <w:sz w:val="24"/>
          <w:szCs w:val="24"/>
          <w:lang w:eastAsia="zh-Hans"/>
        </w:rPr>
        <w:t>、</w:t>
      </w:r>
      <w:r>
        <w:rPr>
          <w:rFonts w:ascii="Times New Roman Italic" w:hAnsi="Times New Roman Italic" w:cs="Times New Roman Italic"/>
          <w:i/>
          <w:iCs/>
          <w:sz w:val="24"/>
          <w:szCs w:val="24"/>
          <w:lang w:eastAsia="zh-Hans"/>
        </w:rPr>
        <w:t>JACC</w:t>
      </w:r>
      <w:r>
        <w:rPr>
          <w:sz w:val="24"/>
          <w:szCs w:val="24"/>
          <w:lang w:eastAsia="zh-Hans"/>
        </w:rPr>
        <w:t>、</w:t>
      </w:r>
      <w:r>
        <w:rPr>
          <w:rFonts w:ascii="Times New Roman Italic" w:hAnsi="Times New Roman Italic" w:cs="Times New Roman Italic"/>
          <w:i/>
          <w:iCs/>
          <w:sz w:val="24"/>
          <w:szCs w:val="24"/>
          <w:lang w:eastAsia="zh-Hans"/>
        </w:rPr>
        <w:t>Circulation Research</w:t>
      </w:r>
      <w:r>
        <w:rPr>
          <w:sz w:val="24"/>
          <w:szCs w:val="24"/>
          <w:lang w:eastAsia="zh-Hans"/>
        </w:rPr>
        <w:t>等国际著名期刊正面引用，项目组成员应邀参加</w:t>
      </w:r>
      <w:r>
        <w:rPr>
          <w:rFonts w:hint="eastAsia"/>
          <w:sz w:val="24"/>
          <w:szCs w:val="24"/>
          <w:lang w:eastAsia="zh-Hans"/>
        </w:rPr>
        <w:t>亚洲和</w:t>
      </w:r>
      <w:r>
        <w:rPr>
          <w:sz w:val="24"/>
          <w:szCs w:val="24"/>
          <w:lang w:eastAsia="zh-Hans"/>
        </w:rPr>
        <w:t>欧洲心脏病学会年会并作大会报告。目前申请国家发明专利5项，自主研发的Corin商业化检测试剂盒已进入临床推广</w:t>
      </w:r>
      <w:r>
        <w:rPr>
          <w:rFonts w:hint="eastAsia"/>
          <w:sz w:val="24"/>
          <w:szCs w:val="24"/>
          <w:lang w:eastAsia="zh-Hans"/>
        </w:rPr>
        <w:t>应用</w:t>
      </w:r>
      <w:r>
        <w:rPr>
          <w:sz w:val="24"/>
          <w:szCs w:val="24"/>
          <w:lang w:eastAsia="zh-Hans"/>
        </w:rPr>
        <w:t>。</w:t>
      </w:r>
    </w:p>
    <w:p>
      <w:pPr>
        <w:spacing w:line="360" w:lineRule="auto"/>
        <w:rPr>
          <w:sz w:val="24"/>
          <w:szCs w:val="24"/>
        </w:rPr>
      </w:pPr>
    </w:p>
    <w:p>
      <w:pPr>
        <w:spacing w:after="78" w:afterLines="25" w:line="360" w:lineRule="auto"/>
        <w:rPr>
          <w:b/>
          <w:bCs/>
          <w:sz w:val="24"/>
          <w:szCs w:val="24"/>
        </w:rPr>
      </w:pPr>
      <w:r>
        <w:rPr>
          <w:b/>
          <w:bCs/>
          <w:sz w:val="24"/>
          <w:szCs w:val="24"/>
          <w:lang w:eastAsia="zh-Hans"/>
        </w:rPr>
        <w:t>代表性论文目录：</w:t>
      </w:r>
    </w:p>
    <w:p>
      <w:pPr>
        <w:spacing w:after="78" w:afterLines="25" w:line="360" w:lineRule="auto"/>
        <w:rPr>
          <w:sz w:val="24"/>
          <w:szCs w:val="24"/>
        </w:rPr>
      </w:pPr>
      <w:r>
        <w:rPr>
          <w:sz w:val="24"/>
          <w:szCs w:val="24"/>
        </w:rPr>
        <w:t>1.</w:t>
      </w:r>
      <w:r>
        <w:rPr>
          <w:rFonts w:hint="eastAsia"/>
          <w:sz w:val="24"/>
          <w:szCs w:val="24"/>
        </w:rPr>
        <w:t xml:space="preserve"> </w:t>
      </w:r>
      <w:r>
        <w:rPr>
          <w:sz w:val="24"/>
          <w:szCs w:val="24"/>
        </w:rPr>
        <w:t xml:space="preserve">Zhou X, Chen J, Zhang Q, Shao J, Du K, Xu X, Kong Y. Prognostic Value of Plasma Soluble Corin in Patients With Acute Myocardial Infarction. </w:t>
      </w:r>
      <w:r>
        <w:rPr>
          <w:i/>
          <w:iCs/>
          <w:sz w:val="24"/>
          <w:szCs w:val="24"/>
        </w:rPr>
        <w:t>J Am Coll Cardiol</w:t>
      </w:r>
      <w:r>
        <w:rPr>
          <w:sz w:val="24"/>
          <w:szCs w:val="24"/>
        </w:rPr>
        <w:t>. 2016;</w:t>
      </w:r>
      <w:r>
        <w:rPr>
          <w:rFonts w:hint="eastAsia"/>
          <w:sz w:val="24"/>
          <w:szCs w:val="24"/>
        </w:rPr>
        <w:t xml:space="preserve"> </w:t>
      </w:r>
      <w:r>
        <w:rPr>
          <w:sz w:val="24"/>
          <w:szCs w:val="24"/>
        </w:rPr>
        <w:t>67(17):2008-14.</w:t>
      </w:r>
    </w:p>
    <w:p>
      <w:pPr>
        <w:spacing w:after="78" w:afterLines="25" w:line="360" w:lineRule="auto"/>
        <w:rPr>
          <w:sz w:val="24"/>
          <w:szCs w:val="24"/>
        </w:rPr>
      </w:pPr>
      <w:r>
        <w:rPr>
          <w:sz w:val="24"/>
          <w:szCs w:val="24"/>
        </w:rPr>
        <w:t>2.</w:t>
      </w:r>
      <w:r>
        <w:rPr>
          <w:rFonts w:hint="eastAsia"/>
          <w:sz w:val="24"/>
          <w:szCs w:val="24"/>
        </w:rPr>
        <w:t xml:space="preserve"> </w:t>
      </w:r>
      <w:r>
        <w:rPr>
          <w:sz w:val="24"/>
          <w:szCs w:val="24"/>
        </w:rPr>
        <w:t xml:space="preserve">Zhou X, Chen JC, Liu Y, Yang H, Du K, Kong Y, Xu XH. Plasma Corin as a Predictor of Cardiovascular Events in Patients With Chronic Heart Failure. </w:t>
      </w:r>
      <w:r>
        <w:rPr>
          <w:i/>
          <w:iCs/>
          <w:sz w:val="24"/>
          <w:szCs w:val="24"/>
        </w:rPr>
        <w:t>JACC Heart Fail</w:t>
      </w:r>
      <w:r>
        <w:rPr>
          <w:sz w:val="24"/>
          <w:szCs w:val="24"/>
        </w:rPr>
        <w:t>. 2016;</w:t>
      </w:r>
      <w:r>
        <w:rPr>
          <w:rFonts w:hint="eastAsia"/>
          <w:sz w:val="24"/>
          <w:szCs w:val="24"/>
        </w:rPr>
        <w:t xml:space="preserve"> </w:t>
      </w:r>
      <w:r>
        <w:rPr>
          <w:sz w:val="24"/>
          <w:szCs w:val="24"/>
        </w:rPr>
        <w:t>4(8):664-9.</w:t>
      </w:r>
    </w:p>
    <w:p>
      <w:pPr>
        <w:spacing w:after="78" w:afterLines="25" w:line="360" w:lineRule="auto"/>
        <w:rPr>
          <w:sz w:val="24"/>
          <w:szCs w:val="24"/>
        </w:rPr>
      </w:pPr>
      <w:r>
        <w:rPr>
          <w:sz w:val="24"/>
          <w:szCs w:val="24"/>
        </w:rPr>
        <w:t>3.</w:t>
      </w:r>
      <w:r>
        <w:rPr>
          <w:rFonts w:hint="eastAsia"/>
          <w:sz w:val="24"/>
          <w:szCs w:val="24"/>
        </w:rPr>
        <w:t xml:space="preserve"> </w:t>
      </w:r>
      <w:r>
        <w:rPr>
          <w:sz w:val="24"/>
          <w:szCs w:val="24"/>
        </w:rPr>
        <w:t xml:space="preserve">Peng H, Zhu F, Shi J, Han X, Zhou D, Liu Y, Zhi Z, Zhang F, Shen Y, Ma J, Song Y, Hu W. Serum Soluble Corin is Decreased in Stroke. </w:t>
      </w:r>
      <w:r>
        <w:rPr>
          <w:i/>
          <w:iCs/>
          <w:sz w:val="24"/>
          <w:szCs w:val="24"/>
        </w:rPr>
        <w:t>Stroke</w:t>
      </w:r>
      <w:r>
        <w:rPr>
          <w:sz w:val="24"/>
          <w:szCs w:val="24"/>
        </w:rPr>
        <w:t>. 2015;</w:t>
      </w:r>
      <w:r>
        <w:rPr>
          <w:rFonts w:hint="eastAsia"/>
          <w:sz w:val="24"/>
          <w:szCs w:val="24"/>
        </w:rPr>
        <w:t xml:space="preserve"> </w:t>
      </w:r>
      <w:r>
        <w:rPr>
          <w:sz w:val="24"/>
          <w:szCs w:val="24"/>
        </w:rPr>
        <w:t>46(7):1758-63.</w:t>
      </w:r>
    </w:p>
    <w:p>
      <w:pPr>
        <w:spacing w:after="78" w:afterLines="25" w:line="360" w:lineRule="auto"/>
        <w:rPr>
          <w:sz w:val="24"/>
          <w:szCs w:val="24"/>
        </w:rPr>
      </w:pPr>
      <w:r>
        <w:rPr>
          <w:rFonts w:hint="eastAsia"/>
          <w:sz w:val="24"/>
          <w:szCs w:val="24"/>
        </w:rPr>
        <w:t xml:space="preserve">4. </w:t>
      </w:r>
      <w:r>
        <w:rPr>
          <w:sz w:val="24"/>
          <w:szCs w:val="24"/>
        </w:rPr>
        <w:t xml:space="preserve">Peng H, Zhang Q, Shen H, Liu Y, Chao X, Tian H, Cai X, Jin J. Association between serum soluble corin and obesity in Chinese adults: a cross-sectional study. </w:t>
      </w:r>
      <w:r>
        <w:rPr>
          <w:i/>
          <w:iCs/>
          <w:sz w:val="24"/>
          <w:szCs w:val="24"/>
        </w:rPr>
        <w:t>Obesity</w:t>
      </w:r>
      <w:r>
        <w:rPr>
          <w:sz w:val="24"/>
          <w:szCs w:val="24"/>
        </w:rPr>
        <w:t>. 2015;</w:t>
      </w:r>
      <w:r>
        <w:rPr>
          <w:rFonts w:hint="eastAsia"/>
          <w:sz w:val="24"/>
          <w:szCs w:val="24"/>
        </w:rPr>
        <w:t xml:space="preserve"> </w:t>
      </w:r>
      <w:r>
        <w:rPr>
          <w:sz w:val="24"/>
          <w:szCs w:val="24"/>
        </w:rPr>
        <w:t>23(4):856-61.</w:t>
      </w:r>
    </w:p>
    <w:p>
      <w:pPr>
        <w:spacing w:after="78" w:afterLines="25" w:line="360" w:lineRule="auto"/>
        <w:rPr>
          <w:sz w:val="24"/>
          <w:szCs w:val="24"/>
        </w:rPr>
      </w:pPr>
      <w:r>
        <w:rPr>
          <w:rFonts w:hint="eastAsia"/>
          <w:sz w:val="24"/>
          <w:szCs w:val="24"/>
        </w:rPr>
        <w:t xml:space="preserve">5. </w:t>
      </w:r>
      <w:r>
        <w:rPr>
          <w:sz w:val="24"/>
          <w:szCs w:val="24"/>
        </w:rPr>
        <w:t xml:space="preserve">Li H, Zhang Q, He Y, Shi J, Hu W, Peng H. Sex-specific association between soluble corin and metabolic syndrome in Chinese adults. </w:t>
      </w:r>
      <w:r>
        <w:rPr>
          <w:i/>
          <w:iCs/>
          <w:sz w:val="24"/>
          <w:szCs w:val="24"/>
        </w:rPr>
        <w:t>Hypertens Res</w:t>
      </w:r>
      <w:r>
        <w:rPr>
          <w:sz w:val="24"/>
          <w:szCs w:val="24"/>
        </w:rPr>
        <w:t>. 2019;</w:t>
      </w:r>
      <w:r>
        <w:rPr>
          <w:rFonts w:hint="eastAsia"/>
          <w:sz w:val="24"/>
          <w:szCs w:val="24"/>
        </w:rPr>
        <w:t xml:space="preserve"> </w:t>
      </w:r>
      <w:r>
        <w:rPr>
          <w:sz w:val="24"/>
          <w:szCs w:val="24"/>
        </w:rPr>
        <w:t>42(7):1029-1035.</w:t>
      </w:r>
    </w:p>
    <w:p>
      <w:pPr>
        <w:spacing w:after="78" w:afterLines="25" w:line="360" w:lineRule="auto"/>
        <w:rPr>
          <w:sz w:val="24"/>
          <w:szCs w:val="24"/>
        </w:rPr>
      </w:pPr>
      <w:r>
        <w:rPr>
          <w:rFonts w:hint="eastAsia"/>
          <w:sz w:val="24"/>
          <w:szCs w:val="24"/>
        </w:rPr>
        <w:t xml:space="preserve">6. </w:t>
      </w:r>
      <w:r>
        <w:rPr>
          <w:sz w:val="24"/>
          <w:szCs w:val="24"/>
        </w:rPr>
        <w:t xml:space="preserve">Wang X, Chen S, Zhang Q, Liu Y, Liu L, Li H, Peng H. Increased serum soluble corin in dyslipidemia: A cross-sectional study. </w:t>
      </w:r>
      <w:r>
        <w:rPr>
          <w:i/>
          <w:iCs/>
          <w:sz w:val="24"/>
          <w:szCs w:val="24"/>
        </w:rPr>
        <w:t>Clin Chim Acta</w:t>
      </w:r>
      <w:r>
        <w:rPr>
          <w:sz w:val="24"/>
          <w:szCs w:val="24"/>
        </w:rPr>
        <w:t>. 2015;450:310-5.</w:t>
      </w:r>
    </w:p>
    <w:p>
      <w:pPr>
        <w:spacing w:after="78" w:afterLines="25" w:line="360" w:lineRule="auto"/>
        <w:rPr>
          <w:sz w:val="24"/>
          <w:szCs w:val="24"/>
        </w:rPr>
      </w:pPr>
      <w:r>
        <w:rPr>
          <w:rFonts w:hint="eastAsia"/>
          <w:sz w:val="24"/>
          <w:szCs w:val="24"/>
        </w:rPr>
        <w:t xml:space="preserve">7. </w:t>
      </w:r>
      <w:r>
        <w:rPr>
          <w:sz w:val="24"/>
          <w:szCs w:val="24"/>
        </w:rPr>
        <w:t xml:space="preserve">Peng H, Zhang Q, Cai X, Liu Y, Ding J, Tian H, Chao X, Shen H, Jiang L, Jin J, Zhang Y. Association Between High Serum Soluble Corin and Hypertension: A Cross-Sectional Study in a General Population of China. </w:t>
      </w:r>
      <w:r>
        <w:rPr>
          <w:i/>
          <w:iCs/>
          <w:sz w:val="24"/>
          <w:szCs w:val="24"/>
        </w:rPr>
        <w:t>Am J Hypertens</w:t>
      </w:r>
      <w:r>
        <w:rPr>
          <w:sz w:val="24"/>
          <w:szCs w:val="24"/>
        </w:rPr>
        <w:t>. 2015;</w:t>
      </w:r>
      <w:r>
        <w:rPr>
          <w:rFonts w:hint="eastAsia"/>
          <w:sz w:val="24"/>
          <w:szCs w:val="24"/>
        </w:rPr>
        <w:t xml:space="preserve"> </w:t>
      </w:r>
      <w:r>
        <w:rPr>
          <w:sz w:val="24"/>
          <w:szCs w:val="24"/>
        </w:rPr>
        <w:t>28(9):1141-9.</w:t>
      </w:r>
    </w:p>
    <w:p>
      <w:pPr>
        <w:spacing w:after="78" w:afterLines="25" w:line="360" w:lineRule="auto"/>
        <w:rPr>
          <w:sz w:val="24"/>
          <w:szCs w:val="24"/>
        </w:rPr>
      </w:pPr>
      <w:r>
        <w:rPr>
          <w:rFonts w:hint="eastAsia"/>
          <w:sz w:val="24"/>
          <w:szCs w:val="24"/>
        </w:rPr>
        <w:t xml:space="preserve">8. </w:t>
      </w:r>
      <w:r>
        <w:rPr>
          <w:sz w:val="24"/>
          <w:szCs w:val="24"/>
        </w:rPr>
        <w:t xml:space="preserve">Hu W, Chen S, Song Y, Zhu F, Shi J, Han X, Zhou D, Zhi Z, Zhang F, Shen Y, Ma J, Liu CF, Peng H. Serum Soluble Corin Deficiency Predicts Major Disability within 3 Months after Acute Stroke. </w:t>
      </w:r>
      <w:r>
        <w:rPr>
          <w:i/>
          <w:iCs/>
          <w:sz w:val="24"/>
          <w:szCs w:val="24"/>
        </w:rPr>
        <w:t>PLoS One</w:t>
      </w:r>
      <w:r>
        <w:rPr>
          <w:sz w:val="24"/>
          <w:szCs w:val="24"/>
        </w:rPr>
        <w:t>. 2016;</w:t>
      </w:r>
      <w:r>
        <w:rPr>
          <w:rFonts w:hint="eastAsia"/>
          <w:sz w:val="24"/>
          <w:szCs w:val="24"/>
        </w:rPr>
        <w:t xml:space="preserve"> </w:t>
      </w:r>
      <w:r>
        <w:rPr>
          <w:sz w:val="24"/>
          <w:szCs w:val="24"/>
        </w:rPr>
        <w:t>11(9):e0163731.</w:t>
      </w:r>
    </w:p>
    <w:p>
      <w:pPr>
        <w:spacing w:after="78" w:afterLines="25" w:line="360" w:lineRule="auto"/>
        <w:rPr>
          <w:sz w:val="24"/>
          <w:szCs w:val="24"/>
        </w:rPr>
      </w:pPr>
      <w:r>
        <w:rPr>
          <w:rFonts w:hint="eastAsia"/>
          <w:sz w:val="24"/>
          <w:szCs w:val="24"/>
        </w:rPr>
        <w:t xml:space="preserve">9. </w:t>
      </w:r>
      <w:r>
        <w:rPr>
          <w:sz w:val="24"/>
          <w:szCs w:val="24"/>
        </w:rPr>
        <w:t xml:space="preserve">Zhang H, Mo X, Qian Q, Zhou Z, Zhu Z, HuangFu X, Xu T, Wang A, Guo Z, Lei S, Zhang Y. Associations between potentially functional CORIN SNPs and serum corin levels in the Chinese Han population. </w:t>
      </w:r>
      <w:r>
        <w:rPr>
          <w:i/>
          <w:iCs/>
          <w:sz w:val="24"/>
          <w:szCs w:val="24"/>
        </w:rPr>
        <w:t>BMC Genet</w:t>
      </w:r>
      <w:r>
        <w:rPr>
          <w:sz w:val="24"/>
          <w:szCs w:val="24"/>
        </w:rPr>
        <w:t>. 2019;</w:t>
      </w:r>
      <w:r>
        <w:rPr>
          <w:rFonts w:hint="eastAsia"/>
          <w:sz w:val="24"/>
          <w:szCs w:val="24"/>
        </w:rPr>
        <w:t xml:space="preserve"> </w:t>
      </w:r>
      <w:r>
        <w:rPr>
          <w:sz w:val="24"/>
          <w:szCs w:val="24"/>
        </w:rPr>
        <w:t>20(1):99.</w:t>
      </w:r>
    </w:p>
    <w:p>
      <w:pPr>
        <w:spacing w:after="78" w:afterLines="25" w:line="360" w:lineRule="auto"/>
        <w:rPr>
          <w:sz w:val="24"/>
          <w:szCs w:val="24"/>
        </w:rPr>
      </w:pPr>
      <w:r>
        <w:rPr>
          <w:rFonts w:hint="eastAsia"/>
          <w:sz w:val="24"/>
          <w:szCs w:val="24"/>
        </w:rPr>
        <w:t xml:space="preserve">10. </w:t>
      </w:r>
      <w:r>
        <w:rPr>
          <w:sz w:val="24"/>
          <w:szCs w:val="24"/>
        </w:rPr>
        <w:t xml:space="preserve">Liu Y, Peng H, Zhang Q, Zhang P, Tian Y, Chao X, Zhang Y. Association between serum soluble corin and hyperglycaemia: a cross-sectional study among Chinese adults. </w:t>
      </w:r>
      <w:r>
        <w:rPr>
          <w:i/>
          <w:iCs/>
          <w:sz w:val="24"/>
          <w:szCs w:val="24"/>
        </w:rPr>
        <w:t>BMJ Open</w:t>
      </w:r>
      <w:r>
        <w:rPr>
          <w:sz w:val="24"/>
          <w:szCs w:val="24"/>
        </w:rPr>
        <w:t>. 2015;5(12):e009085.</w:t>
      </w:r>
    </w:p>
    <w:p>
      <w:pPr>
        <w:spacing w:line="360" w:lineRule="auto"/>
        <w:rPr>
          <w:b/>
          <w:bCs/>
          <w:sz w:val="24"/>
          <w:szCs w:val="24"/>
        </w:rPr>
      </w:pPr>
    </w:p>
    <w:p>
      <w:pPr>
        <w:spacing w:after="78" w:afterLines="25" w:line="360" w:lineRule="auto"/>
        <w:rPr>
          <w:b/>
          <w:bCs/>
          <w:sz w:val="24"/>
          <w:szCs w:val="24"/>
          <w:lang w:eastAsia="zh-Hans"/>
        </w:rPr>
      </w:pPr>
      <w:r>
        <w:rPr>
          <w:b/>
          <w:bCs/>
          <w:sz w:val="24"/>
          <w:szCs w:val="24"/>
          <w:lang w:eastAsia="zh-Hans"/>
        </w:rPr>
        <w:t>主要知识产权：</w:t>
      </w:r>
    </w:p>
    <w:p>
      <w:pPr>
        <w:numPr>
          <w:ilvl w:val="0"/>
          <w:numId w:val="1"/>
        </w:numPr>
        <w:spacing w:after="78" w:afterLines="25" w:line="360" w:lineRule="auto"/>
        <w:rPr>
          <w:sz w:val="24"/>
          <w:szCs w:val="24"/>
          <w:lang w:eastAsia="zh-Hans"/>
        </w:rPr>
      </w:pPr>
      <w:r>
        <w:rPr>
          <w:sz w:val="24"/>
          <w:szCs w:val="24"/>
          <w:lang w:eastAsia="zh-Hans"/>
        </w:rPr>
        <w:t>张明芝、何艳、彭浩；FURIN基因DNA甲基化标志物及其检测试剂盒；发明专利；ZL 2020 1 1358403.5；2023.3.24；苏州大学</w:t>
      </w:r>
    </w:p>
    <w:p>
      <w:pPr>
        <w:numPr>
          <w:ilvl w:val="0"/>
          <w:numId w:val="1"/>
        </w:numPr>
        <w:spacing w:after="78" w:afterLines="25" w:line="360" w:lineRule="auto"/>
        <w:rPr>
          <w:sz w:val="24"/>
          <w:szCs w:val="24"/>
          <w:lang w:eastAsia="zh-Hans"/>
        </w:rPr>
      </w:pPr>
      <w:r>
        <w:rPr>
          <w:sz w:val="24"/>
          <w:szCs w:val="24"/>
          <w:lang w:eastAsia="zh-Hans"/>
        </w:rPr>
        <w:t>彭浩；一组CORIN基因DNA甲基化标志物及其应用；发明专利；ZL 2019 1 0722403.X；2023.5.16；苏州大学</w:t>
      </w:r>
    </w:p>
    <w:p>
      <w:pPr>
        <w:numPr>
          <w:ilvl w:val="0"/>
          <w:numId w:val="1"/>
        </w:numPr>
        <w:spacing w:after="78" w:afterLines="25" w:line="360" w:lineRule="auto"/>
        <w:rPr>
          <w:sz w:val="24"/>
          <w:szCs w:val="24"/>
          <w:lang w:eastAsia="zh-Hans"/>
        </w:rPr>
      </w:pPr>
      <w:r>
        <w:rPr>
          <w:sz w:val="24"/>
          <w:szCs w:val="24"/>
          <w:lang w:eastAsia="zh-Hans"/>
        </w:rPr>
        <w:t>彭浩、张明芝、何艳；一种DNA甲基化标志物及其应用；发明专利；ZL 2021 1 0674405.3；2023.5.12；苏州大学</w:t>
      </w:r>
    </w:p>
    <w:sectPr>
      <w:footerReference r:id="rId3" w:type="default"/>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imes New Roman Italic">
    <w:altName w:val="Times New Roman"/>
    <w:panose1 w:val="0202050305040509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31841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B8BBB"/>
    <w:multiLevelType w:val="singleLevel"/>
    <w:tmpl w:val="4B3B8BB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YmVkZTAzMmZlNWM1MWEzZGZlMTkxOTFhNjYwNTAifQ=="/>
  </w:docVars>
  <w:rsids>
    <w:rsidRoot w:val="003445E3"/>
    <w:rsid w:val="00002F62"/>
    <w:rsid w:val="000A53E3"/>
    <w:rsid w:val="001D5D45"/>
    <w:rsid w:val="002155E0"/>
    <w:rsid w:val="00217E9F"/>
    <w:rsid w:val="003445E3"/>
    <w:rsid w:val="004C3CCC"/>
    <w:rsid w:val="0051471C"/>
    <w:rsid w:val="00595706"/>
    <w:rsid w:val="00596202"/>
    <w:rsid w:val="005F7EF1"/>
    <w:rsid w:val="00657095"/>
    <w:rsid w:val="00662A91"/>
    <w:rsid w:val="006F0999"/>
    <w:rsid w:val="007016D4"/>
    <w:rsid w:val="00773543"/>
    <w:rsid w:val="007963DA"/>
    <w:rsid w:val="007A3B8F"/>
    <w:rsid w:val="007B3EB7"/>
    <w:rsid w:val="007D2935"/>
    <w:rsid w:val="007E0F8C"/>
    <w:rsid w:val="008D4516"/>
    <w:rsid w:val="0092386A"/>
    <w:rsid w:val="00935C8B"/>
    <w:rsid w:val="00975551"/>
    <w:rsid w:val="009F471F"/>
    <w:rsid w:val="00A00BD7"/>
    <w:rsid w:val="00A203C2"/>
    <w:rsid w:val="00A373C9"/>
    <w:rsid w:val="00AD4D70"/>
    <w:rsid w:val="00BD3B6A"/>
    <w:rsid w:val="00CA7495"/>
    <w:rsid w:val="00CE1427"/>
    <w:rsid w:val="00E3065D"/>
    <w:rsid w:val="00FC0CC5"/>
    <w:rsid w:val="366B8CBA"/>
    <w:rsid w:val="3BBD0A1E"/>
    <w:rsid w:val="5D7B26B0"/>
    <w:rsid w:val="6ABF3D8E"/>
    <w:rsid w:val="77F3684F"/>
    <w:rsid w:val="7BF53BEF"/>
    <w:rsid w:val="7E37D727"/>
    <w:rsid w:val="7FBFF077"/>
    <w:rsid w:val="FEBF9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autoSpaceDE w:val="0"/>
      <w:autoSpaceDN w:val="0"/>
      <w:adjustRightInd w:val="0"/>
      <w:ind w:firstLine="420" w:firstLineChars="200"/>
    </w:pPr>
    <w:rPr>
      <w:rFonts w:ascii="Arial" w:hAnsi="Arial" w:cs="Arial"/>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499</Words>
  <Characters>2847</Characters>
  <Lines>23</Lines>
  <Paragraphs>6</Paragraphs>
  <TotalTime>145</TotalTime>
  <ScaleCrop>false</ScaleCrop>
  <LinksUpToDate>false</LinksUpToDate>
  <CharactersWithSpaces>3340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2024-04-21T08:48:00Z</dcterms:created>
  <dc:creator>A4509</dc:creator>
  <cp:lastModifiedBy>Fiona</cp:lastModifiedBy>
  <dcterms:modified xsi:type="dcterms:W3CDTF">2024-04-22T03:12:17Z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32B69397A98A40B4B11C5A3A1AB1FC9A_13</vt:lpwstr>
  </property>
</Properties>
</file>